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F3C2F8" w14:textId="2E9B624A" w:rsidR="004804F1" w:rsidRPr="00BB5D26" w:rsidRDefault="00BB5D26" w:rsidP="00E67777">
      <w:pPr>
        <w:rPr>
          <w:rFonts w:hint="eastAsia"/>
          <w:b/>
          <w:bCs/>
        </w:rPr>
      </w:pPr>
      <w:r w:rsidRPr="00BB5D26">
        <w:rPr>
          <w:rFonts w:hint="eastAsia"/>
          <w:b/>
          <w:bCs/>
        </w:rPr>
        <w:t>问题描述：</w:t>
      </w:r>
    </w:p>
    <w:p w14:paraId="1A166B68" w14:textId="789B4E6F" w:rsidR="00BB5D26" w:rsidRDefault="00BB5D26" w:rsidP="00E67777">
      <w:pPr>
        <w:rPr>
          <w:rFonts w:hint="eastAsia"/>
        </w:rPr>
      </w:pPr>
      <w:r>
        <w:rPr>
          <w:rFonts w:hint="eastAsia"/>
        </w:rPr>
        <w:t>在装配体中使用默认配置进行装配约束时，如面对齐过约束时：不会进行报错提示，依然会创建约束，但有时候我们需要的是冲突报错</w:t>
      </w:r>
    </w:p>
    <w:p w14:paraId="73F3307B" w14:textId="5397C2A3" w:rsidR="00BB5D26" w:rsidRDefault="00BB5D26" w:rsidP="00E67777">
      <w:pPr>
        <w:rPr>
          <w:rFonts w:hint="eastAsia"/>
        </w:rPr>
      </w:pPr>
    </w:p>
    <w:p w14:paraId="68181D8C" w14:textId="77777777" w:rsidR="00BB5D26" w:rsidRPr="00BB5D26" w:rsidRDefault="00BB5D26" w:rsidP="00E67777">
      <w:pPr>
        <w:rPr>
          <w:rFonts w:hint="eastAsia"/>
          <w:b/>
          <w:bCs/>
        </w:rPr>
      </w:pPr>
      <w:r w:rsidRPr="00BB5D26">
        <w:rPr>
          <w:rFonts w:hint="eastAsia"/>
          <w:b/>
          <w:bCs/>
        </w:rPr>
        <w:t>原因：</w:t>
      </w:r>
    </w:p>
    <w:p w14:paraId="0012CD0C" w14:textId="003263B2" w:rsidR="00BB5D26" w:rsidRDefault="00BB5D26" w:rsidP="00E67777">
      <w:pPr>
        <w:rPr>
          <w:rFonts w:hint="eastAsia"/>
        </w:rPr>
      </w:pPr>
      <w:r>
        <w:rPr>
          <w:rFonts w:hint="eastAsia"/>
        </w:rPr>
        <w:t>在默认配置中过约束时会将冲突的约束的【偏置类型】设置为【范围】</w:t>
      </w:r>
    </w:p>
    <w:p w14:paraId="2827635B" w14:textId="0A1B5CAD" w:rsidR="00BB5D26" w:rsidRDefault="00BB5D26" w:rsidP="00E67777">
      <w:pPr>
        <w:rPr>
          <w:rFonts w:hint="eastAsia"/>
        </w:rPr>
      </w:pPr>
    </w:p>
    <w:p w14:paraId="56BF06B4" w14:textId="7B5E0221" w:rsidR="00BB5D26" w:rsidRPr="00BB5D26" w:rsidRDefault="00BB5D26" w:rsidP="00E67777">
      <w:pPr>
        <w:rPr>
          <w:rFonts w:hint="eastAsia"/>
          <w:b/>
          <w:bCs/>
        </w:rPr>
      </w:pPr>
      <w:r w:rsidRPr="00BB5D26">
        <w:rPr>
          <w:rFonts w:hint="eastAsia"/>
          <w:b/>
          <w:bCs/>
        </w:rPr>
        <w:t>解决方法：</w:t>
      </w:r>
    </w:p>
    <w:p w14:paraId="6084AAB1" w14:textId="59CB04B2" w:rsidR="00BB5D26" w:rsidRDefault="00BB5D26" w:rsidP="00E67777">
      <w:pPr>
        <w:rPr>
          <w:rFonts w:hint="eastAsia"/>
        </w:rPr>
      </w:pPr>
      <w:r>
        <w:rPr>
          <w:rFonts w:hint="eastAsia"/>
        </w:rPr>
        <w:t>在装配约束</w:t>
      </w:r>
      <w:r w:rsidR="00D34C15">
        <w:rPr>
          <w:rFonts w:hint="eastAsia"/>
        </w:rPr>
        <w:t>选项</w:t>
      </w:r>
      <w:r>
        <w:rPr>
          <w:rFonts w:hint="eastAsia"/>
        </w:rPr>
        <w:t>面板中，取消勾选【将快速装配用作默认放置方法】，如下图所示</w:t>
      </w:r>
    </w:p>
    <w:p w14:paraId="254F4824" w14:textId="19D08869" w:rsidR="00BB5D26" w:rsidRPr="00E67777" w:rsidRDefault="00BB5D26" w:rsidP="002F52F7">
      <w:pPr>
        <w:spacing w:line="240" w:lineRule="auto"/>
        <w:jc w:val="center"/>
        <w:rPr>
          <w:rFonts w:hint="eastAsia"/>
        </w:rPr>
      </w:pPr>
      <w:r>
        <w:rPr>
          <w:noProof/>
        </w:rPr>
        <w:drawing>
          <wp:inline distT="0" distB="0" distL="0" distR="0" wp14:anchorId="49CA8BD7" wp14:editId="3369BD1E">
            <wp:extent cx="4982547" cy="3628272"/>
            <wp:effectExtent l="0" t="0" r="889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09957" cy="36482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2E2DF3C" wp14:editId="0D3DE03F">
            <wp:extent cx="4982210" cy="225339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18620" cy="2269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B5D26" w:rsidRPr="00E67777">
      <w:headerReference w:type="even" r:id="rId10"/>
      <w:headerReference w:type="default" r:id="rId11"/>
      <w:footerReference w:type="default" r:id="rId12"/>
      <w:pgSz w:w="11906" w:h="16838"/>
      <w:pgMar w:top="1440" w:right="1080" w:bottom="1440" w:left="1080" w:header="850" w:footer="340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18410C" w14:textId="77777777" w:rsidR="00B66330" w:rsidRDefault="00B66330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7B207E82" w14:textId="77777777" w:rsidR="00B66330" w:rsidRDefault="00B66330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思源黑体 CN Light">
    <w:altName w:val="黑体"/>
    <w:charset w:val="00"/>
    <w:family w:val="auto"/>
    <w:pitch w:val="default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思源黑体 CN Medium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57205755"/>
      <w:docPartObj>
        <w:docPartGallery w:val="AutoText"/>
      </w:docPartObj>
    </w:sdtPr>
    <w:sdtEndPr/>
    <w:sdtContent>
      <w:p w14:paraId="2AF9A663" w14:textId="77777777" w:rsidR="00A44A3B" w:rsidRDefault="00077D44">
        <w:pPr>
          <w:pStyle w:val="a3"/>
          <w:jc w:val="center"/>
          <w:rPr>
            <w:rFonts w:hint="eastAsia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 w14:paraId="4670F3B0" w14:textId="77777777" w:rsidR="00A44A3B" w:rsidRDefault="00A44A3B">
    <w:pPr>
      <w:pStyle w:val="a3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F159D" w14:textId="77777777" w:rsidR="00B66330" w:rsidRDefault="00B66330">
      <w:pPr>
        <w:spacing w:before="0"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1E39DB1E" w14:textId="77777777" w:rsidR="00B66330" w:rsidRDefault="00B66330">
      <w:pPr>
        <w:spacing w:before="0" w:after="0" w:line="240" w:lineRule="auto"/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39E9BF" w14:textId="77777777" w:rsidR="00A44A3B" w:rsidRDefault="00A44A3B">
    <w:pPr>
      <w:pStyle w:val="a5"/>
      <w:pBdr>
        <w:bottom w:val="none" w:sz="0" w:space="0" w:color="auto"/>
      </w:pBdr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22E028" w14:textId="510C217E" w:rsidR="00A44A3B" w:rsidRDefault="00077D44">
    <w:pPr>
      <w:pStyle w:val="a5"/>
      <w:pBdr>
        <w:bottom w:val="none" w:sz="0" w:space="0" w:color="auto"/>
      </w:pBdr>
      <w:jc w:val="right"/>
      <w:rPr>
        <w:rFonts w:ascii="微软雅黑" w:eastAsia="微软雅黑" w:hint="eastAsia"/>
      </w:rPr>
    </w:pPr>
    <w:r>
      <w:rPr>
        <w:rFonts w:ascii="微软雅黑" w:eastAsia="微软雅黑"/>
        <w:noProof/>
        <w:sz w:val="20"/>
      </w:rPr>
      <w:drawing>
        <wp:anchor distT="0" distB="0" distL="114300" distR="114300" simplePos="0" relativeHeight="251659264" behindDoc="0" locked="0" layoutInCell="1" allowOverlap="1" wp14:anchorId="1836D567" wp14:editId="0AA592CF">
          <wp:simplePos x="0" y="0"/>
          <wp:positionH relativeFrom="margin">
            <wp:posOffset>0</wp:posOffset>
          </wp:positionH>
          <wp:positionV relativeFrom="paragraph">
            <wp:posOffset>76835</wp:posOffset>
          </wp:positionV>
          <wp:extent cx="848360" cy="267970"/>
          <wp:effectExtent l="0" t="0" r="0" b="0"/>
          <wp:wrapNone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48497" cy="26775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7E515D">
      <w:rPr>
        <w:rFonts w:ascii="微软雅黑" w:eastAsia="微软雅黑" w:hint="eastAsia"/>
        <w:sz w:val="20"/>
      </w:rPr>
      <w:t>上海新迪数字技术</w:t>
    </w:r>
    <w:r>
      <w:rPr>
        <w:rFonts w:ascii="微软雅黑" w:eastAsia="微软雅黑" w:hint="eastAsia"/>
        <w:sz w:val="20"/>
      </w:rPr>
      <w:t>有限公司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B00655"/>
    <w:multiLevelType w:val="hybridMultilevel"/>
    <w:tmpl w:val="403000F2"/>
    <w:lvl w:ilvl="0" w:tplc="BDE6C39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324460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592C74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E78D2E4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766413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D1891E0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B66BC7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4EC3AE2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990AA58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3B7917"/>
    <w:multiLevelType w:val="hybridMultilevel"/>
    <w:tmpl w:val="FB160D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A7E2599"/>
    <w:multiLevelType w:val="hybridMultilevel"/>
    <w:tmpl w:val="FB160D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ECC4C08"/>
    <w:multiLevelType w:val="hybridMultilevel"/>
    <w:tmpl w:val="0FFCB764"/>
    <w:lvl w:ilvl="0" w:tplc="FA68F6C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6C0B3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02E562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987DE8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514F68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D6E30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66CD06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B67984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D18E6E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D21B1C"/>
    <w:multiLevelType w:val="hybridMultilevel"/>
    <w:tmpl w:val="776A7E34"/>
    <w:lvl w:ilvl="0" w:tplc="EDEAB55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6E0B748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7EAA40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40253A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988D6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5CAB7C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1D85F5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60C22D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7925CF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301583"/>
    <w:multiLevelType w:val="hybridMultilevel"/>
    <w:tmpl w:val="46AED0A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DEE3635"/>
    <w:multiLevelType w:val="hybridMultilevel"/>
    <w:tmpl w:val="C0C024A0"/>
    <w:lvl w:ilvl="0" w:tplc="6332FF1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7862D0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D02157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1E1E80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ACC5F2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3A4ED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BA6F53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896A3E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D86E39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7FA1CD7"/>
    <w:multiLevelType w:val="hybridMultilevel"/>
    <w:tmpl w:val="22684CA4"/>
    <w:lvl w:ilvl="0" w:tplc="8D626FC8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73CEBD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6CB14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44A94AC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5D0DF7A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F4416D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14C80DA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5E8F72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EBA459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C2C2E1B"/>
    <w:multiLevelType w:val="hybridMultilevel"/>
    <w:tmpl w:val="F6B64924"/>
    <w:lvl w:ilvl="0" w:tplc="81C4DAC2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9071AA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1A2648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68C76B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F6EB0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7020C1A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25A67F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B360100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066993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397B4E"/>
    <w:multiLevelType w:val="hybridMultilevel"/>
    <w:tmpl w:val="5882CB3E"/>
    <w:lvl w:ilvl="0" w:tplc="A2E47AE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CFCE2C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6929864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3F63C72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8A39D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92AF78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CE4AD3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8ABDC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1B4146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0"/>
  </w:num>
  <w:num w:numId="5">
    <w:abstractNumId w:val="7"/>
  </w:num>
  <w:num w:numId="6">
    <w:abstractNumId w:val="8"/>
  </w:num>
  <w:num w:numId="7">
    <w:abstractNumId w:val="6"/>
  </w:num>
  <w:num w:numId="8">
    <w:abstractNumId w:val="3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2"/>
  <w:bordersDoNotSurroundHeader/>
  <w:bordersDoNotSurroundFooter/>
  <w:defaultTabStop w:val="0"/>
  <w:drawingGridHorizontalSpacing w:val="120"/>
  <w:drawingGridVerticalSpacing w:val="16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BmZTZmMTY4NmMzNWUxYTM5YmIxMTVmNjlkNjdjNmMifQ=="/>
  </w:docVars>
  <w:rsids>
    <w:rsidRoot w:val="00B94747"/>
    <w:rsid w:val="00000A33"/>
    <w:rsid w:val="00077D44"/>
    <w:rsid w:val="000842EC"/>
    <w:rsid w:val="002046EB"/>
    <w:rsid w:val="0022182C"/>
    <w:rsid w:val="002B4335"/>
    <w:rsid w:val="002C0FB5"/>
    <w:rsid w:val="002F52F7"/>
    <w:rsid w:val="004804F1"/>
    <w:rsid w:val="00507007"/>
    <w:rsid w:val="00511F24"/>
    <w:rsid w:val="00561C64"/>
    <w:rsid w:val="007270A6"/>
    <w:rsid w:val="00776B51"/>
    <w:rsid w:val="007E515D"/>
    <w:rsid w:val="008A40AB"/>
    <w:rsid w:val="00A44A3B"/>
    <w:rsid w:val="00A55449"/>
    <w:rsid w:val="00A876B8"/>
    <w:rsid w:val="00B66330"/>
    <w:rsid w:val="00B94747"/>
    <w:rsid w:val="00BB5D26"/>
    <w:rsid w:val="00C01CEC"/>
    <w:rsid w:val="00C93361"/>
    <w:rsid w:val="00D34C15"/>
    <w:rsid w:val="00E67777"/>
    <w:rsid w:val="1AAD7E96"/>
    <w:rsid w:val="51565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07CEA"/>
  <w15:docId w15:val="{E86FEA1F-8CE6-49D6-856A-06D86F9801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before="50" w:after="50" w:line="400" w:lineRule="exact"/>
    </w:pPr>
    <w:rPr>
      <w:rFonts w:asciiTheme="minorHAnsi" w:eastAsiaTheme="minorEastAsia" w:hAnsiTheme="minorHAnsi" w:cstheme="minorBidi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7">
    <w:name w:val="List Paragraph"/>
    <w:basedOn w:val="a"/>
    <w:uiPriority w:val="99"/>
    <w:rsid w:val="00561C6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76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94236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296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28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43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36662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01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00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4241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1395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279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80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79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78272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新迪数字VI">
      <a:dk1>
        <a:srgbClr val="000000"/>
      </a:dk1>
      <a:lt1>
        <a:srgbClr val="FFFFFF"/>
      </a:lt1>
      <a:dk2>
        <a:srgbClr val="778495"/>
      </a:dk2>
      <a:lt2>
        <a:srgbClr val="F0F0F0"/>
      </a:lt2>
      <a:accent1>
        <a:srgbClr val="005399"/>
      </a:accent1>
      <a:accent2>
        <a:srgbClr val="E60012"/>
      </a:accent2>
      <a:accent3>
        <a:srgbClr val="5F5F5F"/>
      </a:accent3>
      <a:accent4>
        <a:srgbClr val="808080"/>
      </a:accent4>
      <a:accent5>
        <a:srgbClr val="B2B2B2"/>
      </a:accent5>
      <a:accent6>
        <a:srgbClr val="B2B2B2"/>
      </a:accent6>
      <a:hlink>
        <a:srgbClr val="046EA4"/>
      </a:hlink>
      <a:folHlink>
        <a:srgbClr val="BFBFBF"/>
      </a:folHlink>
    </a:clrScheme>
    <a:fontScheme name="新迪数字VI">
      <a:majorFont>
        <a:latin typeface="思源黑体 CN Medium"/>
        <a:ea typeface="黑体"/>
        <a:cs typeface=""/>
      </a:majorFont>
      <a:minorFont>
        <a:latin typeface="思源黑体 CN Light"/>
        <a:ea typeface="宋体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70CFA5B-6F31-4503-93C8-A3D284C4C0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陈寅彬</dc:creator>
  <cp:lastModifiedBy>admin</cp:lastModifiedBy>
  <cp:revision>3</cp:revision>
  <dcterms:created xsi:type="dcterms:W3CDTF">2023-10-10T02:03:00Z</dcterms:created>
  <dcterms:modified xsi:type="dcterms:W3CDTF">2023-10-10T02:04:00Z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03DCD3E7D2BD4E7F9C4ACD003A1C2163_12</vt:lpwstr>
  </property>
</Properties>
</file>